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5A7" w:rsidRPr="00AA75A7" w:rsidRDefault="00AA75A7" w:rsidP="00AA75A7">
      <w:pPr>
        <w:autoSpaceDE w:val="0"/>
        <w:autoSpaceDN w:val="0"/>
        <w:adjustRightInd w:val="0"/>
        <w:jc w:val="center"/>
        <w:rPr>
          <w:b/>
          <w:u w:val="single"/>
        </w:rPr>
      </w:pPr>
      <w:r w:rsidRPr="00AA75A7">
        <w:rPr>
          <w:b/>
          <w:u w:val="single"/>
          <w:lang w:val="kk"/>
        </w:rPr>
        <w:t xml:space="preserve">ҚР СТ ISO / IEC 24028-20_ «Ақпараттық технологиялар. </w:t>
      </w:r>
    </w:p>
    <w:p w:rsidR="00AA75A7" w:rsidRPr="00AA75A7" w:rsidRDefault="00AA75A7" w:rsidP="00AA75A7">
      <w:pPr>
        <w:tabs>
          <w:tab w:val="center" w:pos="4677"/>
          <w:tab w:val="right" w:pos="9355"/>
        </w:tabs>
        <w:jc w:val="center"/>
        <w:rPr>
          <w:b/>
          <w:u w:val="single"/>
        </w:rPr>
      </w:pPr>
      <w:r w:rsidRPr="00AA75A7">
        <w:rPr>
          <w:b/>
          <w:u w:val="single"/>
          <w:lang w:val="kk"/>
        </w:rPr>
        <w:t xml:space="preserve">Жасанды интеллект. </w:t>
      </w:r>
    </w:p>
    <w:p w:rsidR="00AA75A7" w:rsidRPr="00AA75A7" w:rsidRDefault="00AA75A7" w:rsidP="00AA75A7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u w:val="single"/>
        </w:rPr>
      </w:pPr>
      <w:r w:rsidRPr="00AA75A7">
        <w:rPr>
          <w:b/>
          <w:u w:val="single"/>
          <w:lang w:val="kk"/>
        </w:rPr>
        <w:t>Жасанды интеллект жүйелерінің сенімділік деңгейіне шолу»</w:t>
      </w:r>
    </w:p>
    <w:p w:rsidR="00440571" w:rsidRPr="008704B2" w:rsidRDefault="00440571" w:rsidP="00AA75A7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lang w:val="kk-KZ"/>
        </w:rPr>
      </w:pPr>
      <w:r w:rsidRPr="008704B2">
        <w:rPr>
          <w:b/>
          <w:lang w:val="kk-KZ"/>
        </w:rPr>
        <w:t>әзірлеу жөніндегі ұсыныс-өтінімге түсіндірме жазба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1. Стандарттау жөніндегі құжаттарды, оның ішінде стандарттау жөніндегі ұқсас құжаттардың қолданылуы кезінде әзірлеу қажеттілігі мен орындылығы туралы мәліметтер</w:t>
      </w:r>
    </w:p>
    <w:p w:rsidR="00463ACB" w:rsidRPr="00A004A9" w:rsidRDefault="00463ACB" w:rsidP="00463ACB">
      <w:pPr>
        <w:ind w:firstLine="567"/>
        <w:jc w:val="both"/>
        <w:rPr>
          <w:lang w:val="kk-KZ"/>
        </w:rPr>
      </w:pPr>
      <w:r>
        <w:rPr>
          <w:b/>
          <w:lang w:val="kk-KZ"/>
        </w:rPr>
        <w:t xml:space="preserve">  </w:t>
      </w:r>
      <w:r w:rsidRPr="00A004A9">
        <w:rPr>
          <w:lang w:val="kk-KZ"/>
        </w:rPr>
        <w:t xml:space="preserve">Қазақстан Республикасы Үкіметінің 30.12.2021ж. №961 </w:t>
      </w:r>
      <w:r>
        <w:rPr>
          <w:lang w:val="kk-KZ"/>
        </w:rPr>
        <w:t>қ</w:t>
      </w:r>
      <w:r w:rsidRPr="00A004A9">
        <w:rPr>
          <w:lang w:val="kk-KZ"/>
        </w:rPr>
        <w:t xml:space="preserve">аулысымен бекітілген </w:t>
      </w:r>
      <w:r>
        <w:rPr>
          <w:lang w:val="kk-KZ"/>
        </w:rPr>
        <w:t>А</w:t>
      </w:r>
      <w:r w:rsidRPr="00A004A9">
        <w:rPr>
          <w:lang w:val="kk-KZ"/>
        </w:rPr>
        <w:t xml:space="preserve">қпараттық-коммуникациялық технологиялар саласын және цифрлық саланы дамыту </w:t>
      </w:r>
      <w:r>
        <w:rPr>
          <w:lang w:val="kk-KZ"/>
        </w:rPr>
        <w:t>Т</w:t>
      </w:r>
      <w:r w:rsidRPr="00A004A9">
        <w:rPr>
          <w:lang w:val="kk-KZ"/>
        </w:rPr>
        <w:t xml:space="preserve">ұжырымдамасын іске асыру шеңберінде МО сервистерін бірыңғай платформаға көшіру және </w:t>
      </w:r>
      <w:r>
        <w:rPr>
          <w:lang w:val="kk-KZ"/>
        </w:rPr>
        <w:t>«</w:t>
      </w:r>
      <w:r w:rsidRPr="00A004A9">
        <w:rPr>
          <w:lang w:val="kk-KZ"/>
        </w:rPr>
        <w:t>электрондық үкімет</w:t>
      </w:r>
      <w:r>
        <w:rPr>
          <w:lang w:val="kk-KZ"/>
        </w:rPr>
        <w:t>»</w:t>
      </w:r>
      <w:r w:rsidRPr="00A004A9">
        <w:rPr>
          <w:lang w:val="kk-KZ"/>
        </w:rPr>
        <w:t xml:space="preserve"> архитектурасын дамыту жүзеге асырылатын болады, осыған байланысты АКТ саласында техникалық стандарттарды әзірлеу қажеттігі </w:t>
      </w:r>
      <w:r>
        <w:rPr>
          <w:lang w:val="kk-KZ"/>
        </w:rPr>
        <w:t>туындады</w:t>
      </w:r>
      <w:r w:rsidRPr="00A004A9">
        <w:rPr>
          <w:lang w:val="kk-KZ"/>
        </w:rPr>
        <w:t>.</w:t>
      </w:r>
    </w:p>
    <w:p w:rsidR="00AA75A7" w:rsidRPr="006A52C0" w:rsidRDefault="00AA75A7" w:rsidP="00AA75A7">
      <w:pPr>
        <w:ind w:firstLine="709"/>
        <w:jc w:val="both"/>
        <w:rPr>
          <w:rFonts w:eastAsia="Consolas"/>
          <w:lang w:val="kk" w:eastAsia="en-US"/>
        </w:rPr>
      </w:pPr>
      <w:r w:rsidRPr="00606109">
        <w:rPr>
          <w:rFonts w:eastAsia="Consolas"/>
          <w:lang w:val="kk" w:eastAsia="en-US"/>
        </w:rPr>
        <w:t>ЭЖЖ объектілерінің жасанды интеллект жүйелерінің аппараттық-бағдарламалық кешендерін (АӨК) жобалау және пайдалану кезінде сенімділікті қамтамасыз ету проблемасы экономика салаларын ақпараттандыру және автоматтандыру қарқынының ұлғаюына қарай барынша өзекті болып отыр. Соңғы уақытта сыртқы субъективті сипаттағы түрлі қауіп-қатерлерге (терроризм, өнеркәсіптік тыңшылық) байланысты агроөнеркәсіптік кешеннің қауіпсіздігі мәселесі өткір тұр, бұл ең алдымен жаһандық ақпараттық жүйелер (Интернет, қоғамдық орталықтар, бұлтты технологиялар) арқылы оларға ену мүмкіндіктерімен түсіндіріледі.</w:t>
      </w:r>
    </w:p>
    <w:p w:rsidR="00AA75A7" w:rsidRPr="006A52C0" w:rsidRDefault="00AA75A7" w:rsidP="00AA75A7">
      <w:pPr>
        <w:ind w:firstLine="709"/>
        <w:jc w:val="both"/>
        <w:rPr>
          <w:lang w:val="kk"/>
        </w:rPr>
      </w:pPr>
      <w:r w:rsidRPr="00F8512D">
        <w:rPr>
          <w:lang w:val="kk"/>
        </w:rPr>
        <w:t>Осы стандартта ЖИ жүйелерінің сенімділік дәрежесіне байланысты тақырыптар қарастырылады, соның ішінде:</w:t>
      </w:r>
    </w:p>
    <w:p w:rsidR="00AA75A7" w:rsidRPr="006A52C0" w:rsidRDefault="00AA75A7" w:rsidP="00AA75A7">
      <w:pPr>
        <w:ind w:firstLine="709"/>
        <w:jc w:val="both"/>
        <w:rPr>
          <w:lang w:val="kk"/>
        </w:rPr>
      </w:pPr>
      <w:r w:rsidRPr="00F8512D">
        <w:rPr>
          <w:lang w:val="kk"/>
        </w:rPr>
        <w:t>- ашықтық, түсініктілік, басқарылу және т.б. есебінен ЖИ жүйелеріне сенім орнату тәсілдері.;</w:t>
      </w:r>
    </w:p>
    <w:p w:rsidR="00AA75A7" w:rsidRPr="006A52C0" w:rsidRDefault="00AA75A7" w:rsidP="00AA75A7">
      <w:pPr>
        <w:ind w:firstLine="709"/>
        <w:jc w:val="both"/>
        <w:rPr>
          <w:lang w:val="kk"/>
        </w:rPr>
      </w:pPr>
      <w:r w:rsidRPr="00F8512D">
        <w:rPr>
          <w:lang w:val="kk"/>
        </w:rPr>
        <w:t>- ЖИ жүйелері үшін инженерлік қателер және олармен байланысты типтік қауіптер мен тәуекелдер, сондай-ақ олардың теріс әсерін төмендетудің мүмкін әдістері мен әдістері; сонымен қатар</w:t>
      </w:r>
    </w:p>
    <w:p w:rsidR="00AA75A7" w:rsidRPr="006A52C0" w:rsidRDefault="00AA75A7" w:rsidP="00AA75A7">
      <w:pPr>
        <w:ind w:firstLine="709"/>
        <w:jc w:val="both"/>
        <w:rPr>
          <w:lang w:val="kk"/>
        </w:rPr>
      </w:pPr>
      <w:r w:rsidRPr="00F8512D">
        <w:rPr>
          <w:lang w:val="kk"/>
        </w:rPr>
        <w:t>- ЖИ жүйелерінің қолжетімділігін, істен шығуының тұрақтылығын, сенімділігін, дәлдігін, қауіпсіздігін, қорғалуы мен құпиялылығын бағалау және оған қол жеткізу тәсілдері.</w:t>
      </w:r>
    </w:p>
    <w:p w:rsidR="00440571" w:rsidRDefault="00440571" w:rsidP="00EA0FF4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2. Стандарттау жөніндегі құжатты әзірлеуге мүдделі ұйымдардың атаулары</w:t>
      </w:r>
    </w:p>
    <w:p w:rsidR="008704B2" w:rsidRPr="00AA0D00" w:rsidRDefault="008704B2" w:rsidP="008704B2">
      <w:pPr>
        <w:tabs>
          <w:tab w:val="left" w:pos="-2127"/>
          <w:tab w:val="left" w:pos="567"/>
        </w:tabs>
        <w:autoSpaceDN w:val="0"/>
        <w:ind w:firstLine="709"/>
        <w:jc w:val="both"/>
        <w:rPr>
          <w:rFonts w:eastAsia="Consolas"/>
          <w:lang w:val="kk-KZ" w:eastAsia="en-US"/>
        </w:rPr>
      </w:pPr>
      <w:r w:rsidRPr="00AA0D00">
        <w:rPr>
          <w:rFonts w:eastAsia="Consolas"/>
          <w:lang w:val="kk-KZ" w:eastAsia="en-US"/>
        </w:rPr>
        <w:t>Мемлекеттік және жеке меншік компанияларды, мемлекеттік мекемелер мен коммерциялық емес ұйымдарды қоса меншік нысанына (ұйымның үлгісі мен көлеміне) қарамастан барлық ұйым ұлттық стандарт жобасының болжамды пайдаланушылары болып табылады.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3. Стандарттау объектісі және оның сипаттамалары туралы мәліметтер</w:t>
      </w:r>
    </w:p>
    <w:p w:rsidR="008704B2" w:rsidRPr="00C7288D" w:rsidRDefault="00F049A4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>
        <w:rPr>
          <w:lang w:val="kk-KZ"/>
        </w:rPr>
        <w:t xml:space="preserve">  </w:t>
      </w:r>
      <w:r w:rsidR="00440571" w:rsidRPr="00C7288D">
        <w:rPr>
          <w:lang w:val="kk-KZ"/>
        </w:rPr>
        <w:t xml:space="preserve">Стандарттау объектісі </w:t>
      </w:r>
      <w:r w:rsidR="008704B2" w:rsidRPr="00C7288D">
        <w:rPr>
          <w:lang w:val="kk-KZ"/>
        </w:rPr>
        <w:t xml:space="preserve">процесс </w:t>
      </w:r>
      <w:r w:rsidR="00440571" w:rsidRPr="00C7288D">
        <w:rPr>
          <w:lang w:val="kk-KZ"/>
        </w:rPr>
        <w:t>болып табылады</w:t>
      </w:r>
      <w:r w:rsidR="00615B4C">
        <w:rPr>
          <w:lang w:val="kk-KZ"/>
        </w:rPr>
        <w:t>.</w:t>
      </w:r>
      <w:r w:rsidR="00440571" w:rsidRPr="00C7288D">
        <w:rPr>
          <w:lang w:val="kk-KZ"/>
        </w:rPr>
        <w:t xml:space="preserve"> </w:t>
      </w:r>
    </w:p>
    <w:p w:rsidR="00AA75A7" w:rsidRPr="006A52C0" w:rsidRDefault="00AA75A7" w:rsidP="00AA75A7">
      <w:pPr>
        <w:tabs>
          <w:tab w:val="left" w:pos="-2127"/>
          <w:tab w:val="left" w:pos="567"/>
        </w:tabs>
        <w:autoSpaceDN w:val="0"/>
        <w:ind w:firstLine="567"/>
        <w:jc w:val="both"/>
        <w:rPr>
          <w:rFonts w:eastAsia="Consolas"/>
          <w:lang w:val="kk" w:eastAsia="en-US"/>
        </w:rPr>
      </w:pPr>
      <w:r>
        <w:rPr>
          <w:lang w:val="kk-KZ"/>
        </w:rPr>
        <w:t xml:space="preserve">  </w:t>
      </w:r>
      <w:r w:rsidR="00440571" w:rsidRPr="00D57059">
        <w:rPr>
          <w:lang w:val="kk-KZ"/>
        </w:rPr>
        <w:t>Нысанның сипаттамасы</w:t>
      </w:r>
      <w:r w:rsidR="008704B2" w:rsidRPr="00D57059">
        <w:rPr>
          <w:lang w:val="kk-KZ"/>
        </w:rPr>
        <w:t xml:space="preserve">: </w:t>
      </w:r>
      <w:r w:rsidRPr="00AA75A7">
        <w:rPr>
          <w:rFonts w:eastAsia="Consolas"/>
          <w:lang w:val="kk-KZ" w:eastAsia="en-US"/>
        </w:rPr>
        <w:t>о</w:t>
      </w:r>
      <w:r w:rsidRPr="00606109">
        <w:rPr>
          <w:rFonts w:eastAsia="Consolas"/>
          <w:lang w:val="kk" w:eastAsia="en-US"/>
        </w:rPr>
        <w:t>сы стандартта ЖИ жүйелерінің сенімділік дәрежесін арттыруға байланысты тақырыптарға шолу берілген. Осы құжаттың мақсаттарының бірі стандарттарды жасаушылар қауымдастығына ЖИ стандарттауындағы нақты олқылықтарды анықтауға көмектесу болып табылады.</w:t>
      </w:r>
    </w:p>
    <w:p w:rsidR="00440571" w:rsidRDefault="00440571" w:rsidP="00AA75A7">
      <w:pPr>
        <w:ind w:firstLine="567"/>
        <w:jc w:val="both"/>
        <w:rPr>
          <w:b/>
          <w:lang w:val="kk-KZ"/>
        </w:rPr>
      </w:pPr>
      <w:r>
        <w:rPr>
          <w:b/>
          <w:lang w:val="kk-KZ"/>
        </w:rPr>
        <w:t xml:space="preserve">4. Негізгі нормативтік база (бастапқы дереккөз) туралы мәліметтер </w:t>
      </w:r>
    </w:p>
    <w:p w:rsidR="00F74C0B" w:rsidRDefault="00440571" w:rsidP="00F74C0B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 w:rsidRPr="008704B2">
        <w:rPr>
          <w:lang w:val="kk-KZ"/>
        </w:rPr>
        <w:t xml:space="preserve">Негізгі нормативтік база (бастапқы көз) </w:t>
      </w:r>
      <w:r w:rsidR="00AA75A7" w:rsidRPr="00F8512D">
        <w:rPr>
          <w:rFonts w:eastAsia="Consolas"/>
          <w:lang w:val="kk" w:eastAsia="en-US"/>
        </w:rPr>
        <w:t xml:space="preserve">ISO/IEC TR 24028:2020 </w:t>
      </w:r>
      <w:r w:rsidR="00AA75A7">
        <w:rPr>
          <w:rFonts w:eastAsia="Consolas"/>
          <w:lang w:val="kk" w:eastAsia="en-US"/>
        </w:rPr>
        <w:t>«</w:t>
      </w:r>
      <w:r w:rsidR="00AA75A7" w:rsidRPr="00F8512D">
        <w:rPr>
          <w:rFonts w:eastAsia="Consolas"/>
          <w:lang w:val="kk" w:eastAsia="en-US"/>
        </w:rPr>
        <w:t>Information technology - Artificial intelligence - overview of trustworthiness in artificial intelligence</w:t>
      </w:r>
      <w:r w:rsidR="00AA75A7">
        <w:rPr>
          <w:rFonts w:eastAsia="Consolas"/>
          <w:lang w:val="kk" w:eastAsia="en-US"/>
        </w:rPr>
        <w:t>»</w:t>
      </w:r>
      <w:r w:rsidR="00AA75A7" w:rsidRPr="00F8512D">
        <w:rPr>
          <w:rFonts w:eastAsia="Consolas"/>
          <w:lang w:val="kk" w:eastAsia="en-US"/>
        </w:rPr>
        <w:t xml:space="preserve"> </w:t>
      </w:r>
      <w:r w:rsidR="00AA75A7">
        <w:rPr>
          <w:rFonts w:eastAsia="Consolas"/>
          <w:lang w:val="kk-KZ" w:eastAsia="en-US"/>
        </w:rPr>
        <w:t>(</w:t>
      </w:r>
      <w:r w:rsidR="00AA75A7" w:rsidRPr="006A52C0">
        <w:rPr>
          <w:rFonts w:eastAsia="Consolas"/>
          <w:lang w:val="kk" w:eastAsia="en-US"/>
        </w:rPr>
        <w:t>Ақпараттық технологиялар. Жасанды интеллект. Жасанды интеллект жүйелерінің сенімділік деңгейіне шолу</w:t>
      </w:r>
      <w:r w:rsidR="00AA75A7">
        <w:rPr>
          <w:rFonts w:eastAsia="Consolas"/>
          <w:lang w:val="kk-KZ" w:eastAsia="en-US"/>
        </w:rPr>
        <w:t>)</w:t>
      </w:r>
      <w:r w:rsidR="00AA75A7" w:rsidRPr="006A52C0">
        <w:rPr>
          <w:rFonts w:eastAsia="Consolas"/>
          <w:lang w:val="kk" w:eastAsia="en-US"/>
        </w:rPr>
        <w:t xml:space="preserve"> </w:t>
      </w:r>
      <w:r w:rsidR="008704B2" w:rsidRPr="00003E85">
        <w:rPr>
          <w:lang w:val="kk-KZ"/>
        </w:rPr>
        <w:t xml:space="preserve">халықаралық стандарты </w:t>
      </w:r>
      <w:r w:rsidRPr="00003E85">
        <w:rPr>
          <w:lang w:val="kk-KZ"/>
        </w:rPr>
        <w:t>пайдалану ұсынылады.</w:t>
      </w:r>
    </w:p>
    <w:p w:rsidR="00440571" w:rsidRPr="00F92FD0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bookmarkStart w:id="0" w:name="_GoBack"/>
      <w:bookmarkEnd w:id="0"/>
      <w:r>
        <w:rPr>
          <w:b/>
          <w:lang w:val="kk-KZ"/>
        </w:rPr>
        <w:t>5. Жүргізілген ғылыми-зерттеу және тәжірибелік-конструкторлық жұмыстар және алынған нәтижелер туралы мәліметтер (олар болған жағдайда)</w:t>
      </w:r>
      <w:r w:rsidR="00F92FD0">
        <w:rPr>
          <w:b/>
          <w:lang w:val="kk-KZ"/>
        </w:rPr>
        <w:t xml:space="preserve"> </w:t>
      </w:r>
      <w:r w:rsidR="00F92FD0" w:rsidRPr="00F92FD0">
        <w:rPr>
          <w:lang w:val="kk-KZ"/>
        </w:rPr>
        <w:t>Жоқ.</w:t>
      </w:r>
    </w:p>
    <w:p w:rsidR="00440571" w:rsidRPr="00F049A4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>
        <w:rPr>
          <w:b/>
          <w:lang w:val="kk-KZ"/>
        </w:rPr>
        <w:t>6.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</w:t>
      </w:r>
      <w:r w:rsidR="00F049A4">
        <w:rPr>
          <w:b/>
          <w:lang w:val="kk-KZ"/>
        </w:rPr>
        <w:t xml:space="preserve">. </w:t>
      </w:r>
      <w:r w:rsidR="00F049A4" w:rsidRPr="00F049A4">
        <w:rPr>
          <w:lang w:val="kk-KZ"/>
        </w:rPr>
        <w:t>Жоқ.</w:t>
      </w:r>
    </w:p>
    <w:sectPr w:rsidR="00440571" w:rsidRPr="00F049A4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B23" w:rsidRDefault="00DF5B23" w:rsidP="000B6F37">
      <w:r>
        <w:separator/>
      </w:r>
    </w:p>
  </w:endnote>
  <w:endnote w:type="continuationSeparator" w:id="0">
    <w:p w:rsidR="00DF5B23" w:rsidRDefault="00DF5B23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B23" w:rsidRDefault="00DF5B23" w:rsidP="000B6F37">
      <w:r>
        <w:separator/>
      </w:r>
    </w:p>
  </w:footnote>
  <w:footnote w:type="continuationSeparator" w:id="0">
    <w:p w:rsidR="00DF5B23" w:rsidRDefault="00DF5B23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C8A" w:rsidRPr="00AB3C8A">
          <w:rPr>
            <w:noProof/>
            <w:lang w:val="ru-RU"/>
          </w:rPr>
          <w:t>1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83EA12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44CCAB4E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AE690C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F6A0D9E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DF3ECAB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13C7ECA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8354905E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CF767E5A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BEA2CF86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03E85"/>
    <w:rsid w:val="0005077B"/>
    <w:rsid w:val="00094138"/>
    <w:rsid w:val="00094986"/>
    <w:rsid w:val="000B6F37"/>
    <w:rsid w:val="000D77B0"/>
    <w:rsid w:val="00105500"/>
    <w:rsid w:val="00141E8A"/>
    <w:rsid w:val="00287A0A"/>
    <w:rsid w:val="002C5871"/>
    <w:rsid w:val="003038BD"/>
    <w:rsid w:val="003A04DA"/>
    <w:rsid w:val="00404785"/>
    <w:rsid w:val="0042614E"/>
    <w:rsid w:val="00440571"/>
    <w:rsid w:val="00463ACB"/>
    <w:rsid w:val="00494C5A"/>
    <w:rsid w:val="004C2FA1"/>
    <w:rsid w:val="004C7CEA"/>
    <w:rsid w:val="004E456D"/>
    <w:rsid w:val="004F7134"/>
    <w:rsid w:val="005443E7"/>
    <w:rsid w:val="00562675"/>
    <w:rsid w:val="005B0842"/>
    <w:rsid w:val="0060589F"/>
    <w:rsid w:val="0061061E"/>
    <w:rsid w:val="00615B4C"/>
    <w:rsid w:val="00622F7E"/>
    <w:rsid w:val="00696804"/>
    <w:rsid w:val="006A07E6"/>
    <w:rsid w:val="006A68C8"/>
    <w:rsid w:val="006C639D"/>
    <w:rsid w:val="006F4245"/>
    <w:rsid w:val="007158FD"/>
    <w:rsid w:val="00727A25"/>
    <w:rsid w:val="00770C65"/>
    <w:rsid w:val="00774CF4"/>
    <w:rsid w:val="00846438"/>
    <w:rsid w:val="00862E51"/>
    <w:rsid w:val="0086611C"/>
    <w:rsid w:val="008704B2"/>
    <w:rsid w:val="00884DED"/>
    <w:rsid w:val="00891D00"/>
    <w:rsid w:val="008A1C77"/>
    <w:rsid w:val="008A4144"/>
    <w:rsid w:val="00921596"/>
    <w:rsid w:val="00945A53"/>
    <w:rsid w:val="009912D3"/>
    <w:rsid w:val="009A1791"/>
    <w:rsid w:val="009C0DB7"/>
    <w:rsid w:val="009C30B5"/>
    <w:rsid w:val="009C3F8D"/>
    <w:rsid w:val="009C44F8"/>
    <w:rsid w:val="00A46CC5"/>
    <w:rsid w:val="00A60D21"/>
    <w:rsid w:val="00A70E24"/>
    <w:rsid w:val="00A80B1F"/>
    <w:rsid w:val="00A944B5"/>
    <w:rsid w:val="00AA524F"/>
    <w:rsid w:val="00AA606C"/>
    <w:rsid w:val="00AA751C"/>
    <w:rsid w:val="00AA75A7"/>
    <w:rsid w:val="00AB3C8A"/>
    <w:rsid w:val="00AD3168"/>
    <w:rsid w:val="00AD341C"/>
    <w:rsid w:val="00AD7FF1"/>
    <w:rsid w:val="00B141F3"/>
    <w:rsid w:val="00B633BF"/>
    <w:rsid w:val="00BA7A22"/>
    <w:rsid w:val="00BB1D6B"/>
    <w:rsid w:val="00BC1244"/>
    <w:rsid w:val="00BC1CC5"/>
    <w:rsid w:val="00BC4C9D"/>
    <w:rsid w:val="00BD4611"/>
    <w:rsid w:val="00BF16A8"/>
    <w:rsid w:val="00C358ED"/>
    <w:rsid w:val="00C640F0"/>
    <w:rsid w:val="00C7288D"/>
    <w:rsid w:val="00C770A6"/>
    <w:rsid w:val="00C92C4E"/>
    <w:rsid w:val="00CE1D7D"/>
    <w:rsid w:val="00CE3285"/>
    <w:rsid w:val="00D026D6"/>
    <w:rsid w:val="00D139F0"/>
    <w:rsid w:val="00D4203D"/>
    <w:rsid w:val="00D57059"/>
    <w:rsid w:val="00D60535"/>
    <w:rsid w:val="00D75072"/>
    <w:rsid w:val="00DF5B23"/>
    <w:rsid w:val="00E05713"/>
    <w:rsid w:val="00E61075"/>
    <w:rsid w:val="00E74E78"/>
    <w:rsid w:val="00EA0FF4"/>
    <w:rsid w:val="00EB54CB"/>
    <w:rsid w:val="00ED428E"/>
    <w:rsid w:val="00F049A4"/>
    <w:rsid w:val="00F46964"/>
    <w:rsid w:val="00F57B03"/>
    <w:rsid w:val="00F74C0B"/>
    <w:rsid w:val="00F84568"/>
    <w:rsid w:val="00F92FD0"/>
    <w:rsid w:val="00FB0DD2"/>
    <w:rsid w:val="00FB51AC"/>
    <w:rsid w:val="00F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BC1C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8">
    <w:name w:val="Font Style48"/>
    <w:uiPriority w:val="99"/>
    <w:rsid w:val="00D57059"/>
    <w:rPr>
      <w:rFonts w:ascii="Book Antiqua" w:hAnsi="Book Antiqua" w:cs="Book Antiqua"/>
      <w:i/>
      <w:iCs/>
      <w:color w:val="000000"/>
      <w:sz w:val="18"/>
      <w:szCs w:val="18"/>
    </w:rPr>
  </w:style>
  <w:style w:type="paragraph" w:styleId="a9">
    <w:name w:val="Body Text"/>
    <w:basedOn w:val="a"/>
    <w:link w:val="aa"/>
    <w:uiPriority w:val="1"/>
    <w:unhideWhenUsed/>
    <w:qFormat/>
    <w:rsid w:val="00A60D21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A60D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BC1C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8">
    <w:name w:val="Font Style48"/>
    <w:uiPriority w:val="99"/>
    <w:rsid w:val="00D57059"/>
    <w:rPr>
      <w:rFonts w:ascii="Book Antiqua" w:hAnsi="Book Antiqua" w:cs="Book Antiqua"/>
      <w:i/>
      <w:iCs/>
      <w:color w:val="000000"/>
      <w:sz w:val="18"/>
      <w:szCs w:val="18"/>
    </w:rPr>
  </w:style>
  <w:style w:type="paragraph" w:styleId="a9">
    <w:name w:val="Body Text"/>
    <w:basedOn w:val="a"/>
    <w:link w:val="aa"/>
    <w:uiPriority w:val="1"/>
    <w:unhideWhenUsed/>
    <w:qFormat/>
    <w:rsid w:val="00A60D21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A60D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9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127D-436A-4CBC-BF22-27993773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55</cp:revision>
  <dcterms:created xsi:type="dcterms:W3CDTF">2022-06-07T10:37:00Z</dcterms:created>
  <dcterms:modified xsi:type="dcterms:W3CDTF">2022-06-28T06:02:00Z</dcterms:modified>
</cp:coreProperties>
</file>